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D" w:rsidRPr="00785CCD" w:rsidRDefault="004B0336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page" w:horzAnchor="margin" w:tblpXSpec="center" w:tblpY="795"/>
        <w:tblW w:w="10920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2028"/>
        <w:gridCol w:w="4389"/>
      </w:tblGrid>
      <w:tr w:rsidR="00301461" w:rsidRPr="006E324B" w:rsidTr="00E13F60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Башкортостан Республикаһы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Федоровка районы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муни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ипал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районының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 ауыл советы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Үрғе</w:t>
            </w:r>
            <w:r w:rsidRPr="006E324B">
              <w:rPr>
                <w:rFonts w:ascii="Arial" w:eastAsia="Times New Roman" w:hAnsi="Arial" w:cs="Arial"/>
                <w:b/>
                <w:lang w:val="tt-RU" w:eastAsia="ru-RU"/>
              </w:rPr>
              <w:t xml:space="preserve"> </w:t>
            </w:r>
            <w:r w:rsidRPr="006E324B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Яуыш 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ауыл биләмәһе 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хакимиәте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301461" w:rsidRPr="006E324B" w:rsidRDefault="00301461" w:rsidP="00E1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B7Ant" w:eastAsia="Times New Roman" w:hAnsi="B7Ant" w:cs="Times New Roman"/>
                <w:noProof/>
                <w:lang w:eastAsia="ru-RU"/>
              </w:rPr>
              <w:drawing>
                <wp:inline distT="0" distB="0" distL="0" distR="0" wp14:anchorId="2D3688F2" wp14:editId="20307A11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Администрация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сельского поселения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Верхнеяушевский сельсовет 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муниципального района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 xml:space="preserve">Федоровский район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24B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Респуб</w:t>
            </w:r>
            <w:r w:rsidRPr="006E3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лики Башкортостан </w:t>
            </w:r>
          </w:p>
          <w:p w:rsidR="00301461" w:rsidRPr="006E324B" w:rsidRDefault="00301461" w:rsidP="00E1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01461" w:rsidRDefault="00301461" w:rsidP="0030146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301461" w:rsidRDefault="00301461" w:rsidP="0030146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301461" w:rsidRDefault="00301461" w:rsidP="0030146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301461" w:rsidRPr="00682FB1" w:rsidRDefault="00301461" w:rsidP="0030146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301461" w:rsidRPr="00093985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</w:t>
      </w:r>
      <w:r w:rsidR="004C1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5A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1</w:t>
      </w:r>
      <w:r w:rsidR="005A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1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июл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г.</w:t>
      </w:r>
    </w:p>
    <w:p w:rsidR="00301461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85CCD" w:rsidRPr="00301461" w:rsidRDefault="00785CCD" w:rsidP="00301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r w:rsidR="00301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Верхнеяушевский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4CF" w:rsidRPr="00DD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Федоровский район Республики Башкортостан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Default="00301461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785CCD" w:rsidRPr="00785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Федерального закона от 06.10.2003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Федерации", Уставом сельского поселения 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организации осуществления муниципального контроля за соблюдением Правил благоустройства территории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="00785CCD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 сельского поселения 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</w:p>
    <w:p w:rsidR="00DD34CF" w:rsidRPr="00785CCD" w:rsidRDefault="00DD34CF" w:rsidP="00DD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85CCD" w:rsidRPr="00785CCD" w:rsidRDefault="00785CCD" w:rsidP="00DD3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сельского поселения 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D34CF"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D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сельского поселения в сети «Интернет».</w:t>
      </w:r>
    </w:p>
    <w:p w:rsidR="00785CCD" w:rsidRPr="00785CCD" w:rsidRDefault="00785CCD" w:rsidP="0078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785CCD" w:rsidRPr="00785CCD" w:rsidRDefault="00785CCD" w:rsidP="003014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461" w:rsidRPr="00A9619C" w:rsidRDefault="00301461" w:rsidP="0030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администрации: </w:t>
      </w: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9619C">
        <w:rPr>
          <w:rFonts w:ascii="Times New Roman" w:eastAsia="Times New Roman" w:hAnsi="Times New Roman" w:cs="Times New Roman"/>
          <w:sz w:val="24"/>
          <w:szCs w:val="24"/>
          <w:lang w:eastAsia="ru-RU"/>
        </w:rPr>
        <w:t>В.Р.Дашкин</w:t>
      </w:r>
      <w:proofErr w:type="spellEnd"/>
    </w:p>
    <w:p w:rsidR="00301461" w:rsidRPr="00A9619C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61" w:rsidRPr="00A9619C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61" w:rsidRPr="006E091C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A3" w:rsidRDefault="00785CCD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1461" w:rsidRPr="00301461" w:rsidRDefault="00301461" w:rsidP="0030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AA" w:rsidRDefault="00AF04AA" w:rsidP="00785C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4AA" w:rsidRDefault="00AF04AA" w:rsidP="00785C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CCD" w:rsidRPr="00785CCD" w:rsidRDefault="00785CCD" w:rsidP="00785CC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B41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B41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территории</w:t>
      </w:r>
      <w:r w:rsidR="0031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AA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Верхнеяушевский </w:t>
      </w:r>
      <w:r w:rsidR="003179EA" w:rsidRPr="0031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8E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 за соблюдением Правил благоустройства территории сельского поселения «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AA5797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«</w:t>
      </w:r>
      <w:r w:rsidR="00AA5797" w:rsidRPr="00AA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Верхнеяушевский</w:t>
      </w:r>
      <w:r w:rsidR="00AA5797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06F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Администрации сельского поселения по осуществлению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</w:t>
      </w:r>
      <w:r w:rsidR="0079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главный архитектор Администрации </w:t>
      </w:r>
      <w:r w:rsidR="00794A95" w:rsidRPr="008E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Федоровский район Республики Башкортостан</w:t>
      </w:r>
      <w:r w:rsidR="00794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соглашению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установления в ходе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выявления нарушения Правил благоустройства территории могут прилагаться: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 (приложение 2 к Порядку);</w:t>
      </w:r>
    </w:p>
    <w:p w:rsidR="00785CCD" w:rsidRPr="00785CCD" w:rsidRDefault="00785CCD" w:rsidP="00785C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подтверждающая наличие нарушения.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нарушителю по почте заказным письмом с уведомлением о вручении.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уборкой территории - срок устранения нарушения устанавливается от двух часов до трех суток;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</w:t>
      </w:r>
      <w:proofErr w:type="gramStart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</w:t>
      </w:r>
      <w:r w:rsidR="008C7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</w:t>
      </w:r>
      <w:r w:rsidR="004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почтовых уведомлений и др.)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CCD" w:rsidRPr="00785CCD" w:rsidRDefault="00412DD4" w:rsidP="00785C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632" w:rsidRDefault="00B63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 нарушения Правил благоустройства территории</w:t>
      </w:r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A5797" w:rsidRPr="00AA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Верхнеяушевский</w:t>
      </w:r>
      <w:r w:rsidR="000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  <w:r w:rsid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0D5461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Административной комиссии Администрации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</w:t>
      </w:r>
      <w:r w:rsidR="002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Главного архитектора Администрации муниципального района Федоровский район Республики </w:t>
      </w:r>
      <w:proofErr w:type="spellStart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Башкортостан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Алексеев</w:t>
      </w:r>
      <w:proofErr w:type="spellEnd"/>
      <w:r w:rsidR="002F7AC7"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М.Ф.</w:t>
      </w:r>
      <w:r w:rsidRPr="002F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сельского поселения от "_</w:t>
      </w:r>
      <w:r w:rsid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 № _______ с участием: ___________________________________________________</w:t>
      </w:r>
    </w:p>
    <w:p w:rsidR="00785CCD" w:rsidRPr="000D5461" w:rsidRDefault="000D5461" w:rsidP="000D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785CCD"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лица, принявшего участие)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</w:t>
      </w:r>
    </w:p>
    <w:p w:rsidR="00785CCD" w:rsidRPr="000D5461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59EA" w:rsidRDefault="000859EA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0D5461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в ходе мониторинга территории поселения, следующие нарушения Правил благоустройства территории сельского </w:t>
      </w:r>
      <w:r w:rsidR="002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E56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24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(описание нарушений с указанием конкретной </w:t>
      </w:r>
      <w:proofErr w:type="gramStart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нормы Правил благоустройства территории сельского поселения</w:t>
      </w:r>
      <w:proofErr w:type="gramEnd"/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Акта получил_________________________________________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</w:t>
      </w:r>
    </w:p>
    <w:p w:rsidR="00785CCD" w:rsidRPr="00242C56" w:rsidRDefault="000D5461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CD"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составившего акт)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нарушения производились: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действия)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лица (лиц), составившего Акт 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0D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исполнении (неисполнении) об устранении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Правил благоустройства территории 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</w:t>
      </w:r>
    </w:p>
    <w:p w:rsidR="000D5461" w:rsidRDefault="000D54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5CCD" w:rsidRPr="00785CCD" w:rsidRDefault="00785CCD" w:rsidP="00785CC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 w:rsidR="00AA5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Верхнеяушевский</w:t>
      </w:r>
      <w:r w:rsidR="00AA5797" w:rsidRPr="0024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C56" w:rsidRPr="00242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20__ г.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совершения нарушения)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фото таблицу ____________________________________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ПРЕДПИСАНИЕ </w:t>
      </w:r>
    </w:p>
    <w:p w:rsidR="00785CCD" w:rsidRPr="00242C56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устранении нарушения Правил благоустройства территории</w:t>
      </w:r>
      <w:r w:rsid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A5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Верхнеяушевский</w:t>
      </w:r>
      <w:r w:rsidR="00242C56"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24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20__ г.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1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"____" час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выявления нарушения Правил благоустройства территории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«___»________20___ г. № _____.</w:t>
      </w:r>
    </w:p>
    <w:p w:rsidR="002F7AC7" w:rsidRDefault="002F7AC7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устранения выявленных нарушений </w:t>
      </w:r>
    </w:p>
    <w:p w:rsidR="003179EA" w:rsidRDefault="003179EA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5CCD" w:rsidRPr="00903258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710"/>
        <w:gridCol w:w="1588"/>
        <w:gridCol w:w="1643"/>
      </w:tblGrid>
      <w:tr w:rsidR="00785CCD" w:rsidRPr="00785CCD" w:rsidTr="00785CC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785CCD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CCD" w:rsidRPr="00785CCD" w:rsidTr="00242C56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785CCD" w:rsidRDefault="00785CCD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56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56" w:rsidRPr="00785CCD" w:rsidRDefault="00242C56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3F3DD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DA" w:rsidRPr="00785CCD" w:rsidTr="00242C5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DA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DA" w:rsidRPr="00785CCD" w:rsidRDefault="003F3DDA" w:rsidP="007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«____»________20 ___ г.</w:t>
      </w:r>
    </w:p>
    <w:p w:rsidR="00785CCD" w:rsidRPr="00785CCD" w:rsidRDefault="00220873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комиссии: 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</w:t>
      </w:r>
      <w:proofErr w:type="spellStart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едоровка</w:t>
      </w:r>
      <w:proofErr w:type="spellEnd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.Ленина</w:t>
      </w:r>
      <w:proofErr w:type="spellEnd"/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242C5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85CCD"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873" w:rsidRDefault="00220873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r w:rsidR="00220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РБ (ред. от 08.07.2016 №395-з)</w:t>
      </w: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785CCD" w:rsidRPr="00785CCD" w:rsidRDefault="00785CCD" w:rsidP="0022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785CCD" w:rsidRPr="00785CCD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395" w:rsidRDefault="00C91395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1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5CCD" w:rsidRPr="00785CCD" w:rsidRDefault="00785CCD" w:rsidP="00220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85CCD" w:rsidRPr="00785CCD" w:rsidRDefault="00785CCD" w:rsidP="00785CCD">
      <w:pPr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CCD" w:rsidRPr="00785CCD" w:rsidRDefault="00785CCD" w:rsidP="00785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выявленных нарушений</w:t>
      </w:r>
    </w:p>
    <w:p w:rsidR="00785CCD" w:rsidRP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благоустройства территории сельского поселения «</w:t>
      </w:r>
      <w:r w:rsidR="0090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Верхнеяушевский</w:t>
      </w:r>
      <w:r w:rsidR="00220873" w:rsidRPr="00220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5CCD" w:rsidRPr="00785CCD" w:rsidRDefault="00785CCD" w:rsidP="00785CCD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CD" w:rsidRPr="00785CCD" w:rsidRDefault="00785CCD" w:rsidP="00785CCD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410"/>
        <w:gridCol w:w="2023"/>
        <w:gridCol w:w="1559"/>
        <w:gridCol w:w="1418"/>
        <w:gridCol w:w="1948"/>
        <w:gridCol w:w="1338"/>
        <w:gridCol w:w="1356"/>
      </w:tblGrid>
      <w:tr w:rsidR="00785CCD" w:rsidRPr="00785CCD" w:rsidTr="00C9139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5" w:rsidRPr="00C91395" w:rsidRDefault="00C91395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CCD" w:rsidRPr="00785CCD" w:rsidTr="00C91395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CCD" w:rsidRPr="00C91395" w:rsidRDefault="00785CCD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75" w:rsidRDefault="00477975" w:rsidP="00220873">
      <w:pPr>
        <w:spacing w:after="0" w:line="240" w:lineRule="auto"/>
        <w:ind w:firstLine="540"/>
        <w:jc w:val="both"/>
      </w:pPr>
    </w:p>
    <w:sectPr w:rsidR="00477975" w:rsidSect="00C913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E5"/>
    <w:rsid w:val="00025015"/>
    <w:rsid w:val="000859EA"/>
    <w:rsid w:val="000B418A"/>
    <w:rsid w:val="000D5461"/>
    <w:rsid w:val="00212BE5"/>
    <w:rsid w:val="00220873"/>
    <w:rsid w:val="00227917"/>
    <w:rsid w:val="00242C56"/>
    <w:rsid w:val="002F7AC7"/>
    <w:rsid w:val="00301461"/>
    <w:rsid w:val="003179EA"/>
    <w:rsid w:val="003F3DDA"/>
    <w:rsid w:val="00412482"/>
    <w:rsid w:val="00412DD4"/>
    <w:rsid w:val="00477975"/>
    <w:rsid w:val="004B0336"/>
    <w:rsid w:val="004C18BA"/>
    <w:rsid w:val="004F5E3F"/>
    <w:rsid w:val="00527F82"/>
    <w:rsid w:val="00575666"/>
    <w:rsid w:val="00581DAB"/>
    <w:rsid w:val="005A1C3F"/>
    <w:rsid w:val="005A736D"/>
    <w:rsid w:val="005C4AFB"/>
    <w:rsid w:val="00785CCD"/>
    <w:rsid w:val="00794A95"/>
    <w:rsid w:val="008C7F27"/>
    <w:rsid w:val="008E606F"/>
    <w:rsid w:val="00903258"/>
    <w:rsid w:val="00904103"/>
    <w:rsid w:val="0090773F"/>
    <w:rsid w:val="00A13009"/>
    <w:rsid w:val="00A32D6D"/>
    <w:rsid w:val="00AA5797"/>
    <w:rsid w:val="00AE020D"/>
    <w:rsid w:val="00AF04AA"/>
    <w:rsid w:val="00B63632"/>
    <w:rsid w:val="00C558A3"/>
    <w:rsid w:val="00C91395"/>
    <w:rsid w:val="00DD34CF"/>
    <w:rsid w:val="00E56D12"/>
    <w:rsid w:val="00E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CD"/>
    <w:rPr>
      <w:b/>
      <w:bCs/>
    </w:rPr>
  </w:style>
  <w:style w:type="character" w:styleId="a5">
    <w:name w:val="Hyperlink"/>
    <w:basedOn w:val="a0"/>
    <w:uiPriority w:val="99"/>
    <w:semiHidden/>
    <w:unhideWhenUsed/>
    <w:rsid w:val="00785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2018-09-24T05:47:00Z</cp:lastPrinted>
  <dcterms:created xsi:type="dcterms:W3CDTF">2017-08-28T10:18:00Z</dcterms:created>
  <dcterms:modified xsi:type="dcterms:W3CDTF">2018-09-24T05:47:00Z</dcterms:modified>
</cp:coreProperties>
</file>