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459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EB01A6" w:rsidRPr="005045B8" w:rsidTr="00F419D3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B01A6" w:rsidRPr="005045B8" w:rsidRDefault="00EB01A6" w:rsidP="00F419D3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1A6" w:rsidRPr="005045B8" w:rsidRDefault="00EB01A6" w:rsidP="00F419D3">
            <w:pPr>
              <w:spacing w:after="0"/>
              <w:ind w:right="-108"/>
              <w:jc w:val="center"/>
              <w:rPr>
                <w:rFonts w:ascii="B7Ant" w:eastAsia="Times New Roman" w:hAnsi="B7Ant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Баш</w:t>
            </w:r>
            <w:proofErr w:type="gramEnd"/>
            <w:r w:rsidRPr="005045B8">
              <w:rPr>
                <w:rFonts w:ascii="Lucida Sans Unicode" w:eastAsia="Times New Roman" w:hAnsi="Lucida Sans Unicode" w:cs="Times New Roman"/>
                <w:bCs/>
              </w:rPr>
              <w:t>ҡ</w:t>
            </w: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ортостан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>Республикаһы</w:t>
            </w:r>
            <w:proofErr w:type="spellEnd"/>
          </w:p>
          <w:p w:rsidR="00EB01A6" w:rsidRPr="005045B8" w:rsidRDefault="00EB01A6" w:rsidP="00F419D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Федоровка районы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муниципаль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районының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</w:rPr>
              <w:t>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Ү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ғе</w:t>
            </w:r>
            <w:proofErr w:type="spellEnd"/>
            <w:r w:rsidRPr="005045B8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Яуыш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советы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ауыл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билә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</w:rPr>
              <w:t>әһе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хакимиәте</w:t>
            </w:r>
            <w:proofErr w:type="spellEnd"/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1A6" w:rsidRPr="005045B8" w:rsidRDefault="00EB01A6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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Федоровка  районы,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Ү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ғ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е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proofErr w:type="spell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Яуыш</w:t>
            </w:r>
            <w:proofErr w:type="spellEnd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 xml:space="preserve"> 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ауылы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</w:pPr>
            <w:proofErr w:type="spellStart"/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Й</w:t>
            </w:r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proofErr w:type="gramStart"/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шт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ә</w:t>
            </w:r>
            <w:r w:rsidRPr="005045B8">
              <w:rPr>
                <w:rFonts w:ascii="Bookman Old Style" w:eastAsia="Times New Roman" w:hAnsi="Bookman Old Style" w:cs="Bookman Old Style"/>
                <w:b/>
                <w:sz w:val="20"/>
                <w:szCs w:val="24"/>
              </w:rPr>
              <w:t>р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урамы</w:t>
            </w:r>
            <w:proofErr w:type="spellEnd"/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0"/>
                <w:szCs w:val="24"/>
              </w:rPr>
              <w:t></w:t>
            </w:r>
            <w:r w:rsidRPr="005045B8">
              <w:rPr>
                <w:rFonts w:ascii="Bookman Old Style" w:eastAsia="Times New Roman" w:hAnsi="Bookman Old Style" w:cs="Times New Roman"/>
                <w:b/>
                <w:sz w:val="20"/>
                <w:szCs w:val="24"/>
              </w:rPr>
              <w:t>1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B01A6" w:rsidRPr="005045B8" w:rsidRDefault="00EB01A6" w:rsidP="00F419D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0E83EFB0" wp14:editId="768EF83E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сельского поселения  </w:t>
            </w: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</w:rPr>
              <w:t>Верхнеяушевский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 сельсовет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 xml:space="preserve">муниципального района 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Федоровский район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EB01A6" w:rsidRPr="005045B8" w:rsidRDefault="00EB01A6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1A6" w:rsidRPr="005045B8" w:rsidRDefault="00EB01A6" w:rsidP="00F419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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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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Федоровский район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ерхнеяушево</w:t>
            </w:r>
            <w:proofErr w:type="spellEnd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Молодёжная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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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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</w:t>
            </w:r>
            <w:r w:rsidRPr="005045B8">
              <w:rPr>
                <w:rFonts w:ascii="B7Ant" w:eastAsia="Times New Roman" w:hAnsi="B7Ant" w:cs="Times New Roman"/>
                <w:b/>
                <w:sz w:val="24"/>
                <w:szCs w:val="24"/>
              </w:rPr>
              <w:t></w:t>
            </w: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46-43</w:t>
            </w:r>
          </w:p>
          <w:p w:rsidR="00EB01A6" w:rsidRPr="005045B8" w:rsidRDefault="00EB01A6" w:rsidP="00F419D3">
            <w:pPr>
              <w:spacing w:after="0"/>
              <w:jc w:val="center"/>
              <w:rPr>
                <w:rFonts w:ascii="B7Ant" w:eastAsia="Times New Roman" w:hAnsi="B7Ant" w:cs="Times New Roman"/>
                <w:b/>
                <w:bCs/>
                <w:sz w:val="24"/>
                <w:szCs w:val="24"/>
              </w:rPr>
            </w:pPr>
            <w:r w:rsidRPr="00504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0247002530</w:t>
            </w:r>
          </w:p>
        </w:tc>
      </w:tr>
    </w:tbl>
    <w:p w:rsidR="00EB01A6" w:rsidRPr="005045B8" w:rsidRDefault="00EB01A6" w:rsidP="00EB01A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 w:rsidRPr="005045B8">
        <w:rPr>
          <w:rFonts w:ascii="Lucida Sans Unicode" w:eastAsia="Times New Roman" w:hAnsi="Lucida Sans Unicode" w:cs="Lucida Sans Unicode"/>
          <w:b/>
          <w:bCs/>
          <w:caps/>
          <w:sz w:val="24"/>
          <w:szCs w:val="24"/>
          <w:lang w:val="be-BY" w:eastAsia="ar-SA"/>
        </w:rPr>
        <w:t xml:space="preserve">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EB01A6" w:rsidRPr="005045B8" w:rsidRDefault="00EB01A6" w:rsidP="00EB01A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1A6" w:rsidRDefault="00EB01A6" w:rsidP="00EB0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5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      </w:t>
      </w:r>
      <w:r w:rsidRPr="00504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ғыйнуар</w:t>
      </w:r>
      <w:proofErr w:type="spellEnd"/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B01A6" w:rsidRPr="00570F56" w:rsidRDefault="00EB01A6" w:rsidP="00EB0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A6" w:rsidRPr="005045B8" w:rsidRDefault="00EB01A6" w:rsidP="00EB0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</w:t>
      </w:r>
      <w:r w:rsidRPr="00504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изменений и дополнений в постановление сельского поселения      «</w:t>
      </w:r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50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 w:rsidRPr="005045B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муниципального района  Федоровский  район  Республики Башкортостан»</w:t>
      </w:r>
    </w:p>
    <w:p w:rsidR="00EB01A6" w:rsidRPr="004C467D" w:rsidRDefault="00EB01A6" w:rsidP="00EB01A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РБ  ПОСТАНОВЛЯЮ:</w:t>
      </w:r>
    </w:p>
    <w:p w:rsidR="00EB01A6" w:rsidRPr="004C467D" w:rsidRDefault="00EB01A6" w:rsidP="00EB01A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1.Дополнить постановление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 от 28.12.2015 г. № 44  «Об утверждении  Перечня главных администраторов  доходов бюджета сельского поселения </w:t>
      </w:r>
      <w:proofErr w:type="spell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Верхнеяушевский</w:t>
      </w:r>
      <w:proofErr w:type="spell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 муниципального района Федоровский  район  Республики  Башкортостан, а также состава закрепляемых за ними кодов классификации доходов бюджета </w:t>
      </w:r>
      <w:r w:rsidRPr="004C46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муниципального района  Федоровский  район  Республики Башкортостан</w:t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 кодом бюджетной классификации:</w:t>
      </w:r>
      <w:proofErr w:type="gramEnd"/>
    </w:p>
    <w:p w:rsidR="00EB01A6" w:rsidRPr="004C467D" w:rsidRDefault="00EB01A6" w:rsidP="00EB01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4C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поселений)»;</w:t>
      </w:r>
      <w:proofErr w:type="gramEnd"/>
    </w:p>
    <w:p w:rsidR="00EB01A6" w:rsidRPr="004C467D" w:rsidRDefault="00EB01A6" w:rsidP="00EB0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01A6" w:rsidRPr="004C467D" w:rsidRDefault="00EB01A6" w:rsidP="00EB0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B01A6" w:rsidRPr="004C467D" w:rsidRDefault="00EB01A6" w:rsidP="00EB01A6">
      <w:pPr>
        <w:suppressAutoHyphens/>
        <w:spacing w:before="280" w:after="28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01A6" w:rsidRDefault="00EB01A6" w:rsidP="00EB01A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Глава сельского поселения                   </w:t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4C46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>В.Р.</w:t>
      </w:r>
      <w:proofErr w:type="gramStart"/>
      <w:r w:rsidRPr="004C4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Дашкин</w:t>
      </w:r>
      <w:proofErr w:type="spellEnd"/>
      <w:proofErr w:type="gramEnd"/>
    </w:p>
    <w:p w:rsidR="00FF271C" w:rsidRDefault="00FF271C">
      <w:bookmarkStart w:id="0" w:name="_GoBack"/>
      <w:bookmarkEnd w:id="0"/>
    </w:p>
    <w:sectPr w:rsidR="00F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A6"/>
    <w:rsid w:val="00EB01A6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2017-02-08T10:32:00Z</dcterms:created>
  <dcterms:modified xsi:type="dcterms:W3CDTF">2017-02-08T10:32:00Z</dcterms:modified>
</cp:coreProperties>
</file>