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AA" w:rsidRPr="001C71AA" w:rsidRDefault="001C71AA" w:rsidP="001C71AA">
      <w:pPr>
        <w:pStyle w:val="a4"/>
        <w:shd w:val="clear" w:color="auto" w:fill="FFFFFF"/>
        <w:spacing w:after="202" w:afterAutospacing="0"/>
        <w:jc w:val="center"/>
        <w:rPr>
          <w:color w:val="262626"/>
          <w:sz w:val="28"/>
          <w:szCs w:val="28"/>
        </w:rPr>
      </w:pPr>
      <w:r w:rsidRPr="001C71AA">
        <w:rPr>
          <w:rStyle w:val="a5"/>
          <w:color w:val="262626"/>
          <w:sz w:val="28"/>
          <w:szCs w:val="28"/>
        </w:rPr>
        <w:t>Вниманию субъектов малого и среднего предпринимательства!</w:t>
      </w:r>
    </w:p>
    <w:p w:rsidR="001C71AA" w:rsidRPr="001C71AA" w:rsidRDefault="001C71AA" w:rsidP="001C71AA">
      <w:pPr>
        <w:pStyle w:val="a4"/>
        <w:shd w:val="clear" w:color="auto" w:fill="FFFFFF"/>
        <w:spacing w:after="202" w:afterAutospacing="0"/>
        <w:jc w:val="center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  <w:u w:val="single"/>
        </w:rPr>
        <w:t>Условия Программы стимулирования кредитования «Программа 6,5», реализуемой АО «Корпорация МСП»</w:t>
      </w:r>
    </w:p>
    <w:p w:rsidR="001C71AA" w:rsidRPr="001C71AA" w:rsidRDefault="001C71AA" w:rsidP="001C71AA">
      <w:pPr>
        <w:pStyle w:val="a4"/>
        <w:shd w:val="clear" w:color="auto" w:fill="FFFFFF"/>
        <w:spacing w:after="202" w:afterAutospacing="0"/>
        <w:rPr>
          <w:color w:val="262626"/>
          <w:sz w:val="28"/>
          <w:szCs w:val="28"/>
        </w:rPr>
      </w:pPr>
      <w:r w:rsidRPr="001C71AA">
        <w:rPr>
          <w:rStyle w:val="a5"/>
          <w:color w:val="262626"/>
          <w:sz w:val="28"/>
          <w:szCs w:val="28"/>
        </w:rPr>
        <w:t>Процентная ставка</w:t>
      </w:r>
      <w:r w:rsidRPr="001C71AA">
        <w:rPr>
          <w:color w:val="262626"/>
          <w:sz w:val="28"/>
          <w:szCs w:val="28"/>
        </w:rPr>
        <w:t> – 10,6% для субъектов малого предпринимательства; 9,6 % - для субъектов среднего предпринимательства или лизинговых компаний;</w:t>
      </w:r>
    </w:p>
    <w:p w:rsidR="001C71AA" w:rsidRPr="001C71AA" w:rsidRDefault="001C71AA" w:rsidP="001C71AA">
      <w:pPr>
        <w:pStyle w:val="a4"/>
        <w:shd w:val="clear" w:color="auto" w:fill="FFFFFF"/>
        <w:spacing w:after="202" w:afterAutospacing="0"/>
        <w:rPr>
          <w:color w:val="262626"/>
          <w:sz w:val="28"/>
          <w:szCs w:val="28"/>
        </w:rPr>
      </w:pPr>
      <w:r w:rsidRPr="001C71AA">
        <w:rPr>
          <w:rStyle w:val="a5"/>
          <w:color w:val="262626"/>
          <w:sz w:val="28"/>
          <w:szCs w:val="28"/>
        </w:rPr>
        <w:t>Срок льготного фондирования</w:t>
      </w:r>
      <w:r w:rsidRPr="001C71AA">
        <w:rPr>
          <w:color w:val="262626"/>
          <w:sz w:val="28"/>
          <w:szCs w:val="28"/>
        </w:rPr>
        <w:t> до 3 лет (срок кредита может превышать срок льготного фондирования);</w:t>
      </w:r>
    </w:p>
    <w:p w:rsidR="001C71AA" w:rsidRPr="001C71AA" w:rsidRDefault="001C71AA" w:rsidP="001C71AA">
      <w:pPr>
        <w:pStyle w:val="a4"/>
        <w:shd w:val="clear" w:color="auto" w:fill="FFFFFF"/>
        <w:spacing w:after="202" w:afterAutospacing="0"/>
        <w:rPr>
          <w:color w:val="262626"/>
          <w:sz w:val="28"/>
          <w:szCs w:val="28"/>
        </w:rPr>
      </w:pPr>
      <w:r w:rsidRPr="001C71AA">
        <w:rPr>
          <w:rStyle w:val="a5"/>
          <w:color w:val="262626"/>
          <w:sz w:val="28"/>
          <w:szCs w:val="28"/>
        </w:rPr>
        <w:t>Проекты приоритетных отраслей</w:t>
      </w:r>
      <w:r w:rsidRPr="001C71AA">
        <w:rPr>
          <w:color w:val="262626"/>
          <w:sz w:val="28"/>
          <w:szCs w:val="28"/>
        </w:rPr>
        <w:t>: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Сельское хозяйство / предоставление услуг в этой области;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Обрабатывающее производство</w:t>
      </w:r>
      <w:r>
        <w:rPr>
          <w:color w:val="262626"/>
          <w:sz w:val="28"/>
          <w:szCs w:val="28"/>
        </w:rPr>
        <w:t xml:space="preserve"> (</w:t>
      </w:r>
      <w:r w:rsidRPr="001C71AA">
        <w:rPr>
          <w:color w:val="262626"/>
          <w:sz w:val="28"/>
          <w:szCs w:val="28"/>
        </w:rPr>
        <w:t>производство пищевых продуктов, первичная и последующая переработка с/х продуктов;</w:t>
      </w:r>
      <w:r>
        <w:rPr>
          <w:color w:val="262626"/>
          <w:sz w:val="28"/>
          <w:szCs w:val="28"/>
        </w:rPr>
        <w:t xml:space="preserve"> п</w:t>
      </w:r>
      <w:r w:rsidRPr="001C71AA">
        <w:rPr>
          <w:color w:val="262626"/>
          <w:sz w:val="28"/>
          <w:szCs w:val="28"/>
        </w:rPr>
        <w:t>роизводство и распределение электроэнергии, газа и воды</w:t>
      </w:r>
      <w:r>
        <w:rPr>
          <w:color w:val="262626"/>
          <w:sz w:val="28"/>
          <w:szCs w:val="28"/>
        </w:rPr>
        <w:t>);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Строительство, транспорт и связь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Внутренний туризм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Высокотехнологичные проекты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Деятельность в области здравоохранения;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jc w:val="both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– Сбор,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</w:t>
      </w:r>
      <w:r>
        <w:rPr>
          <w:color w:val="262626"/>
          <w:sz w:val="28"/>
          <w:szCs w:val="28"/>
        </w:rPr>
        <w:t xml:space="preserve"> </w:t>
      </w:r>
      <w:r w:rsidRPr="001C71AA">
        <w:rPr>
          <w:color w:val="262626"/>
          <w:sz w:val="28"/>
          <w:szCs w:val="28"/>
        </w:rPr>
        <w:t>сырье.</w:t>
      </w:r>
    </w:p>
    <w:p w:rsidR="001C71AA" w:rsidRPr="001C71AA" w:rsidRDefault="001C71AA" w:rsidP="001C71AA">
      <w:pPr>
        <w:pStyle w:val="a4"/>
        <w:shd w:val="clear" w:color="auto" w:fill="FFFFFF"/>
        <w:spacing w:after="0" w:afterAutospacing="0"/>
        <w:rPr>
          <w:color w:val="262626"/>
          <w:sz w:val="28"/>
          <w:szCs w:val="28"/>
        </w:rPr>
      </w:pPr>
      <w:r w:rsidRPr="001C71AA">
        <w:rPr>
          <w:color w:val="262626"/>
          <w:sz w:val="28"/>
          <w:szCs w:val="28"/>
        </w:rPr>
        <w:t> </w:t>
      </w:r>
    </w:p>
    <w:p w:rsidR="001C71AA" w:rsidRDefault="001C71AA" w:rsidP="001C71AA">
      <w:pPr>
        <w:pStyle w:val="a4"/>
        <w:shd w:val="clear" w:color="auto" w:fill="FFFFFF"/>
        <w:spacing w:after="0" w:afterAutospacing="0"/>
        <w:rPr>
          <w:color w:val="262626"/>
          <w:sz w:val="28"/>
          <w:szCs w:val="28"/>
        </w:rPr>
      </w:pPr>
      <w:r w:rsidRPr="001C71AA">
        <w:rPr>
          <w:rStyle w:val="a5"/>
          <w:color w:val="262626"/>
          <w:sz w:val="28"/>
          <w:szCs w:val="28"/>
        </w:rPr>
        <w:t>Размер кредита</w:t>
      </w:r>
      <w:r w:rsidRPr="001C71AA">
        <w:rPr>
          <w:color w:val="262626"/>
          <w:sz w:val="28"/>
          <w:szCs w:val="28"/>
        </w:rPr>
        <w:t xml:space="preserve">: от </w:t>
      </w:r>
      <w:r>
        <w:rPr>
          <w:color w:val="262626"/>
          <w:sz w:val="28"/>
          <w:szCs w:val="28"/>
        </w:rPr>
        <w:t>3</w:t>
      </w:r>
      <w:r w:rsidRPr="001C71AA">
        <w:rPr>
          <w:color w:val="262626"/>
          <w:sz w:val="28"/>
          <w:szCs w:val="28"/>
        </w:rPr>
        <w:t xml:space="preserve"> млн. рублей до 1 млрд. рублей (общий кредитный лимит на заемщика - до 4 млрд. рублей)</w:t>
      </w:r>
    </w:p>
    <w:p w:rsidR="001C71AA" w:rsidRDefault="001C71AA" w:rsidP="001C71AA">
      <w:pPr>
        <w:rPr>
          <w:rFonts w:ascii="Times New Roman" w:hAnsi="Times New Roman" w:cs="Times New Roman"/>
          <w:sz w:val="28"/>
          <w:szCs w:val="28"/>
        </w:rPr>
      </w:pPr>
    </w:p>
    <w:p w:rsidR="005B67DE" w:rsidRPr="001C71AA" w:rsidRDefault="001C71AA" w:rsidP="001C71AA">
      <w:pPr>
        <w:rPr>
          <w:rFonts w:ascii="Times New Roman" w:hAnsi="Times New Roman" w:cs="Times New Roman"/>
          <w:sz w:val="28"/>
          <w:szCs w:val="28"/>
        </w:rPr>
      </w:pPr>
      <w:r w:rsidRPr="001C71AA">
        <w:rPr>
          <w:rFonts w:ascii="Times New Roman" w:hAnsi="Times New Roman" w:cs="Times New Roman"/>
          <w:sz w:val="28"/>
          <w:szCs w:val="28"/>
        </w:rPr>
        <w:t>С более подробными условиями Программы можно ознакомиться на сайте АО «Корпорация М</w:t>
      </w:r>
      <w:bookmarkStart w:id="0" w:name="_GoBack"/>
      <w:bookmarkEnd w:id="0"/>
      <w:r w:rsidRPr="001C71AA">
        <w:rPr>
          <w:rFonts w:ascii="Times New Roman" w:hAnsi="Times New Roman" w:cs="Times New Roman"/>
          <w:sz w:val="28"/>
          <w:szCs w:val="28"/>
        </w:rPr>
        <w:t>СП» (http://corpmsp.ru/bankam/programma_stimulir/).</w:t>
      </w:r>
    </w:p>
    <w:sectPr w:rsidR="005B67DE" w:rsidRPr="001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AA"/>
    <w:rsid w:val="001C71AA"/>
    <w:rsid w:val="005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CF3B-4826-41F4-A6CB-54B19C5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C71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1C71AA"/>
  </w:style>
  <w:style w:type="character" w:customStyle="1" w:styleId="views">
    <w:name w:val="views"/>
    <w:basedOn w:val="a0"/>
    <w:rsid w:val="001C71AA"/>
  </w:style>
  <w:style w:type="character" w:customStyle="1" w:styleId="rating">
    <w:name w:val="rating"/>
    <w:basedOn w:val="a0"/>
    <w:rsid w:val="001C71AA"/>
  </w:style>
  <w:style w:type="character" w:styleId="a3">
    <w:name w:val="Hyperlink"/>
    <w:basedOn w:val="a0"/>
    <w:uiPriority w:val="99"/>
    <w:semiHidden/>
    <w:unhideWhenUsed/>
    <w:rsid w:val="001C71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71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 Мурсалимова</dc:creator>
  <cp:keywords/>
  <dc:description/>
  <cp:lastModifiedBy>Наиля Мурсалимова</cp:lastModifiedBy>
  <cp:revision>1</cp:revision>
  <dcterms:created xsi:type="dcterms:W3CDTF">2018-11-09T09:55:00Z</dcterms:created>
  <dcterms:modified xsi:type="dcterms:W3CDTF">2018-11-09T10:00:00Z</dcterms:modified>
</cp:coreProperties>
</file>